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820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1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5"/>
          <w:szCs w:val="35"/>
          <w:vertAlign w:val="superscript"/>
        </w:rPr>
        <w:t xml:space="preserve">th </w:t>
      </w:r>
      <w:r>
        <w:rPr>
          <w:b/>
          <w:sz w:val="32"/>
          <w:szCs w:val="32"/>
        </w:rPr>
        <w:t>and 5</w:t>
      </w:r>
      <w:r>
        <w:rPr>
          <w:b/>
          <w:sz w:val="35"/>
          <w:szCs w:val="35"/>
          <w:vertAlign w:val="superscript"/>
        </w:rPr>
        <w:t>th</w:t>
      </w:r>
      <w:r>
        <w:rPr>
          <w:b/>
          <w:sz w:val="32"/>
          <w:szCs w:val="32"/>
        </w:rPr>
        <w:t xml:space="preserve"> Grade</w:t>
      </w:r>
      <w:r>
        <w:rPr>
          <w:b/>
          <w:color w:val="000000"/>
          <w:sz w:val="32"/>
          <w:szCs w:val="32"/>
        </w:rPr>
        <w:t xml:space="preserve"> Supply List 202</w:t>
      </w:r>
      <w:r>
        <w:rPr>
          <w:b/>
          <w:sz w:val="32"/>
          <w:szCs w:val="32"/>
        </w:rPr>
        <w:t>4-2025</w:t>
      </w:r>
      <w:r>
        <w:rPr>
          <w:b/>
          <w:color w:val="000000"/>
          <w:sz w:val="32"/>
          <w:szCs w:val="32"/>
        </w:rPr>
        <w:t xml:space="preserve"> </w:t>
      </w:r>
    </w:p>
    <w:p w14:paraId="00000002" w14:textId="77777777" w:rsidR="008820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58" w:lineRule="auto"/>
        <w:ind w:left="4" w:right="43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Crayons, markers, colored pencils and notebook paper will be collected and shared to make switching </w:t>
      </w:r>
      <w:proofErr w:type="gramStart"/>
      <w:r>
        <w:rPr>
          <w:color w:val="000000"/>
          <w:sz w:val="21"/>
          <w:szCs w:val="21"/>
        </w:rPr>
        <w:t>classes  easier</w:t>
      </w:r>
      <w:proofErr w:type="gramEnd"/>
      <w:r>
        <w:rPr>
          <w:color w:val="000000"/>
          <w:sz w:val="21"/>
          <w:szCs w:val="21"/>
        </w:rPr>
        <w:t xml:space="preserve"> for the students.  </w:t>
      </w:r>
    </w:p>
    <w:p w14:paraId="00000003" w14:textId="77777777" w:rsidR="0088203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backpack (</w:t>
      </w:r>
      <w:r>
        <w:rPr>
          <w:b/>
          <w:color w:val="000000"/>
          <w:sz w:val="21"/>
          <w:szCs w:val="21"/>
        </w:rPr>
        <w:t xml:space="preserve">no </w:t>
      </w:r>
      <w:r>
        <w:rPr>
          <w:color w:val="000000"/>
          <w:sz w:val="21"/>
          <w:szCs w:val="21"/>
        </w:rPr>
        <w:t xml:space="preserve">wheels)  </w:t>
      </w:r>
    </w:p>
    <w:p w14:paraId="00000004" w14:textId="77777777" w:rsidR="0088203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One 1 ½ inch binder – No Trapper Keepers  </w:t>
      </w:r>
    </w:p>
    <w:p w14:paraId="00000005" w14:textId="77777777" w:rsidR="0088203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 pocket folders (no brads, with holes) in binder, labeled “Homework” and “Take Home”  </w:t>
      </w:r>
    </w:p>
    <w:p w14:paraId="00000006" w14:textId="77777777" w:rsidR="0088203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2 </w:t>
      </w:r>
      <w:r>
        <w:rPr>
          <w:color w:val="000000"/>
          <w:sz w:val="21"/>
          <w:szCs w:val="21"/>
        </w:rPr>
        <w:t xml:space="preserve">pocket folders (no brads) labeled as follows:  </w:t>
      </w:r>
    </w:p>
    <w:p w14:paraId="00000007" w14:textId="77777777" w:rsidR="00882036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Purple - “Writing” and with student’s name – Do not put in binder  </w:t>
      </w:r>
    </w:p>
    <w:p w14:paraId="00000008" w14:textId="77777777" w:rsidR="00882036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Red - “Foreign Language” and with student’s name - Do not put in binder</w:t>
      </w:r>
    </w:p>
    <w:p w14:paraId="00000009" w14:textId="77777777" w:rsidR="00882036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One pack of wide-ruled notebook </w:t>
      </w:r>
      <w:proofErr w:type="gramStart"/>
      <w:r>
        <w:rPr>
          <w:sz w:val="21"/>
          <w:szCs w:val="21"/>
        </w:rPr>
        <w:t>paper  (</w:t>
      </w:r>
      <w:proofErr w:type="gramEnd"/>
      <w:r>
        <w:rPr>
          <w:sz w:val="21"/>
          <w:szCs w:val="21"/>
        </w:rPr>
        <w:t>A-L)</w:t>
      </w:r>
    </w:p>
    <w:p w14:paraId="0000000A" w14:textId="77777777" w:rsidR="00882036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One pack of graph paper (M-Z)</w:t>
      </w:r>
    </w:p>
    <w:p w14:paraId="0000000B" w14:textId="77777777" w:rsidR="00882036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 three-hole pencil pouch in binder  </w:t>
      </w:r>
    </w:p>
    <w:p w14:paraId="0000000C" w14:textId="77777777" w:rsidR="00882036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 </w:t>
      </w:r>
      <w:r>
        <w:rPr>
          <w:sz w:val="21"/>
          <w:szCs w:val="21"/>
        </w:rPr>
        <w:t xml:space="preserve">pair of </w:t>
      </w:r>
      <w:r>
        <w:rPr>
          <w:color w:val="000000"/>
          <w:sz w:val="21"/>
          <w:szCs w:val="21"/>
        </w:rPr>
        <w:t xml:space="preserve">scissors </w:t>
      </w:r>
      <w:r>
        <w:rPr>
          <w:sz w:val="21"/>
          <w:szCs w:val="21"/>
        </w:rPr>
        <w:t>(to share)</w:t>
      </w:r>
      <w:r>
        <w:rPr>
          <w:color w:val="000000"/>
          <w:sz w:val="21"/>
          <w:szCs w:val="21"/>
        </w:rPr>
        <w:t xml:space="preserve"> </w:t>
      </w:r>
    </w:p>
    <w:p w14:paraId="0000000D" w14:textId="77777777" w:rsidR="00882036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sz w:val="21"/>
          <w:szCs w:val="21"/>
        </w:rPr>
        <w:t>1</w:t>
      </w:r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highlighters</w:t>
      </w:r>
      <w:proofErr w:type="gramEnd"/>
      <w:r>
        <w:rPr>
          <w:color w:val="000000"/>
          <w:sz w:val="21"/>
          <w:szCs w:val="21"/>
        </w:rPr>
        <w:t xml:space="preserve"> (</w:t>
      </w:r>
      <w:r>
        <w:rPr>
          <w:sz w:val="21"/>
          <w:szCs w:val="21"/>
        </w:rPr>
        <w:t>yellow, pink, or orange</w:t>
      </w:r>
      <w:r>
        <w:rPr>
          <w:color w:val="000000"/>
          <w:sz w:val="21"/>
          <w:szCs w:val="21"/>
        </w:rPr>
        <w:t xml:space="preserve">) in pencil pouch  </w:t>
      </w:r>
    </w:p>
    <w:p w14:paraId="0000000E" w14:textId="77777777" w:rsidR="00882036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 white polymer eraser in pencil pouch  </w:t>
      </w:r>
    </w:p>
    <w:p w14:paraId="0000000F" w14:textId="77777777" w:rsidR="00882036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2 </w:t>
      </w:r>
      <w:r>
        <w:rPr>
          <w:color w:val="000000"/>
          <w:sz w:val="21"/>
          <w:szCs w:val="21"/>
        </w:rPr>
        <w:t xml:space="preserve">one subject notebooks or composition books labeled as follows:  </w:t>
      </w:r>
    </w:p>
    <w:p w14:paraId="00000010" w14:textId="77777777" w:rsidR="008820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243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“Social Studies” and with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student’s name </w:t>
      </w:r>
    </w:p>
    <w:p w14:paraId="00000011" w14:textId="77777777" w:rsidR="008820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2434"/>
        <w:rPr>
          <w:sz w:val="21"/>
          <w:szCs w:val="21"/>
        </w:rPr>
      </w:pPr>
      <w:r>
        <w:rPr>
          <w:sz w:val="21"/>
          <w:szCs w:val="21"/>
        </w:rPr>
        <w:t>“Math” and with student’s name</w:t>
      </w:r>
    </w:p>
    <w:p w14:paraId="00000012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9" w:line="304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#2 pencils – pack of 24 to share </w:t>
      </w:r>
      <w:proofErr w:type="gramStart"/>
      <w:r>
        <w:rPr>
          <w:color w:val="000000"/>
          <w:sz w:val="21"/>
          <w:szCs w:val="21"/>
        </w:rPr>
        <w:t xml:space="preserve">-  </w:t>
      </w:r>
      <w:r>
        <w:rPr>
          <w:sz w:val="21"/>
          <w:szCs w:val="21"/>
        </w:rPr>
        <w:t>st</w:t>
      </w:r>
      <w:r>
        <w:rPr>
          <w:color w:val="000000"/>
          <w:sz w:val="21"/>
          <w:szCs w:val="21"/>
        </w:rPr>
        <w:t>udents</w:t>
      </w:r>
      <w:proofErr w:type="gramEnd"/>
      <w:r>
        <w:rPr>
          <w:color w:val="000000"/>
          <w:sz w:val="21"/>
          <w:szCs w:val="21"/>
        </w:rPr>
        <w:t xml:space="preserve"> are responsible for having two sharpened pencils in their pencil pouch each day - will need to be replenished </w:t>
      </w:r>
      <w:r>
        <w:rPr>
          <w:sz w:val="21"/>
          <w:szCs w:val="21"/>
        </w:rPr>
        <w:t>quarterly</w:t>
      </w:r>
    </w:p>
    <w:p w14:paraId="00000013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4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 24-count box of crayons (to share) – (A-L) - Do not put in pencil pouch </w:t>
      </w:r>
    </w:p>
    <w:p w14:paraId="00000014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sz w:val="21"/>
          <w:szCs w:val="21"/>
        </w:rPr>
        <w:t>2</w:t>
      </w:r>
      <w:r>
        <w:rPr>
          <w:color w:val="000000"/>
          <w:sz w:val="21"/>
          <w:szCs w:val="21"/>
        </w:rPr>
        <w:t xml:space="preserve"> large glue stick (no glue bottles) </w:t>
      </w:r>
      <w:r>
        <w:rPr>
          <w:sz w:val="21"/>
          <w:szCs w:val="21"/>
        </w:rPr>
        <w:t xml:space="preserve">(to share) </w:t>
      </w:r>
      <w:r>
        <w:rPr>
          <w:color w:val="000000"/>
          <w:sz w:val="21"/>
          <w:szCs w:val="21"/>
        </w:rPr>
        <w:t>- replenished quar</w:t>
      </w:r>
      <w:r>
        <w:rPr>
          <w:sz w:val="21"/>
          <w:szCs w:val="21"/>
        </w:rPr>
        <w:t>terly</w:t>
      </w:r>
      <w:r>
        <w:rPr>
          <w:color w:val="000000"/>
          <w:sz w:val="21"/>
          <w:szCs w:val="21"/>
        </w:rPr>
        <w:t xml:space="preserve"> </w:t>
      </w:r>
    </w:p>
    <w:p w14:paraId="00000015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package of markers (to share) –</w:t>
      </w:r>
      <w:r>
        <w:rPr>
          <w:sz w:val="21"/>
          <w:szCs w:val="21"/>
        </w:rPr>
        <w:t xml:space="preserve"> (A-L) - Do not put in pencil pouch</w:t>
      </w:r>
    </w:p>
    <w:p w14:paraId="00000016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1 package of dry erase markers (to </w:t>
      </w:r>
      <w:proofErr w:type="gramStart"/>
      <w:r>
        <w:rPr>
          <w:sz w:val="21"/>
          <w:szCs w:val="21"/>
        </w:rPr>
        <w:t>share)  -</w:t>
      </w:r>
      <w:proofErr w:type="gramEnd"/>
      <w:r>
        <w:rPr>
          <w:sz w:val="21"/>
          <w:szCs w:val="21"/>
        </w:rPr>
        <w:t xml:space="preserve">  (M-Z) - Do not put in pencil pouch</w:t>
      </w:r>
    </w:p>
    <w:p w14:paraId="00000017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 package of colored pencils (to share) – (M-Z) - Do not put </w:t>
      </w:r>
      <w:r>
        <w:rPr>
          <w:sz w:val="21"/>
          <w:szCs w:val="21"/>
        </w:rPr>
        <w:t>in a pencil</w:t>
      </w:r>
      <w:r>
        <w:rPr>
          <w:color w:val="000000"/>
          <w:sz w:val="21"/>
          <w:szCs w:val="21"/>
        </w:rPr>
        <w:t xml:space="preserve"> pouch.  </w:t>
      </w:r>
    </w:p>
    <w:p w14:paraId="00000018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2 boxes of tissues for the classroom (</w:t>
      </w:r>
      <w:r>
        <w:rPr>
          <w:sz w:val="21"/>
          <w:szCs w:val="21"/>
        </w:rPr>
        <w:t>M</w:t>
      </w:r>
      <w:r>
        <w:rPr>
          <w:color w:val="000000"/>
          <w:sz w:val="21"/>
          <w:szCs w:val="21"/>
        </w:rPr>
        <w:t xml:space="preserve">-Z) * After Christmas groups will switch  </w:t>
      </w:r>
    </w:p>
    <w:p w14:paraId="00000019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1 roll of paper towels (A-</w:t>
      </w:r>
      <w:r>
        <w:rPr>
          <w:sz w:val="21"/>
          <w:szCs w:val="21"/>
        </w:rPr>
        <w:t>L)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* After Christmas groups will switch </w:t>
      </w:r>
    </w:p>
    <w:p w14:paraId="0000001A" w14:textId="77777777" w:rsidR="00882036" w:rsidRDefault="00000000">
      <w:pPr>
        <w:widowControl w:val="0"/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1 container of Clorox/Lysol wipes </w:t>
      </w:r>
    </w:p>
    <w:p w14:paraId="0000001B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 box of Band Aids (for the </w:t>
      </w:r>
      <w:proofErr w:type="gramStart"/>
      <w:r>
        <w:rPr>
          <w:color w:val="000000"/>
          <w:sz w:val="21"/>
          <w:szCs w:val="21"/>
        </w:rPr>
        <w:t>class)  (</w:t>
      </w:r>
      <w:proofErr w:type="gramEnd"/>
      <w:r>
        <w:rPr>
          <w:color w:val="000000"/>
          <w:sz w:val="21"/>
          <w:szCs w:val="21"/>
        </w:rPr>
        <w:t>A-L)</w:t>
      </w:r>
    </w:p>
    <w:p w14:paraId="0000001C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2 pack of index cards (to share) - replenished quarterly</w:t>
      </w:r>
    </w:p>
    <w:p w14:paraId="0000001D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Post-it notes - (M-Z) - to share</w:t>
      </w:r>
    </w:p>
    <w:p w14:paraId="0000001E" w14:textId="77777777" w:rsidR="00882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Earbuds (keep in backpack) </w:t>
      </w:r>
    </w:p>
    <w:p w14:paraId="0000001F" w14:textId="77777777" w:rsidR="008820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98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Wish List:  </w:t>
      </w:r>
    </w:p>
    <w:p w14:paraId="00000020" w14:textId="77777777" w:rsidR="008820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998"/>
        <w:rPr>
          <w:sz w:val="21"/>
          <w:szCs w:val="21"/>
        </w:rPr>
      </w:pPr>
      <w:hyperlink r:id="rId5">
        <w:r>
          <w:rPr>
            <w:color w:val="1155CC"/>
            <w:sz w:val="21"/>
            <w:szCs w:val="21"/>
            <w:u w:val="single"/>
          </w:rPr>
          <w:t>Mrs. Felicetta</w:t>
        </w:r>
      </w:hyperlink>
      <w:r>
        <w:rPr>
          <w:sz w:val="21"/>
          <w:szCs w:val="21"/>
        </w:rPr>
        <w:t xml:space="preserve">  </w:t>
      </w:r>
    </w:p>
    <w:p w14:paraId="00000021" w14:textId="77777777" w:rsidR="008820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998"/>
        <w:rPr>
          <w:sz w:val="21"/>
          <w:szCs w:val="21"/>
        </w:rPr>
      </w:pPr>
      <w:hyperlink r:id="rId6">
        <w:r>
          <w:rPr>
            <w:color w:val="1155CC"/>
            <w:sz w:val="21"/>
            <w:szCs w:val="21"/>
            <w:u w:val="single"/>
          </w:rPr>
          <w:t>Mr. O’Connell</w:t>
        </w:r>
      </w:hyperlink>
    </w:p>
    <w:p w14:paraId="00000022" w14:textId="77777777" w:rsidR="008820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998"/>
        <w:rPr>
          <w:sz w:val="21"/>
          <w:szCs w:val="21"/>
        </w:rPr>
      </w:pPr>
      <w:hyperlink r:id="rId7">
        <w:r>
          <w:rPr>
            <w:color w:val="1155CC"/>
            <w:sz w:val="21"/>
            <w:szCs w:val="21"/>
            <w:u w:val="single"/>
          </w:rPr>
          <w:t>Mrs. Francis</w:t>
        </w:r>
      </w:hyperlink>
    </w:p>
    <w:sectPr w:rsidR="00882036">
      <w:pgSz w:w="12240" w:h="15840"/>
      <w:pgMar w:top="590" w:right="452" w:bottom="2300" w:left="10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0AF3"/>
    <w:multiLevelType w:val="multilevel"/>
    <w:tmpl w:val="6890B2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1A924E6"/>
    <w:multiLevelType w:val="multilevel"/>
    <w:tmpl w:val="9FFAAC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16416F2"/>
    <w:multiLevelType w:val="multilevel"/>
    <w:tmpl w:val="0F4400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1436449">
    <w:abstractNumId w:val="0"/>
  </w:num>
  <w:num w:numId="2" w16cid:durableId="617376652">
    <w:abstractNumId w:val="2"/>
  </w:num>
  <w:num w:numId="3" w16cid:durableId="66008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6"/>
    <w:rsid w:val="002F0439"/>
    <w:rsid w:val="00597DAC"/>
    <w:rsid w:val="0088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45D74-DE92-43EB-A327-1F672397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hz/wishlist/ls/20OD8076BCTPS?ref_=wl_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hz/wishlist/ls/3SKHFHTUFCF2P?ref_=wl_share" TargetMode="External"/><Relationship Id="rId5" Type="http://schemas.openxmlformats.org/officeDocument/2006/relationships/hyperlink" Target="https://www.amazon.com/hz/wishlist/ls/2W2TNME36P7KY?ref_=wl_sh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Advancement</dc:creator>
  <cp:lastModifiedBy>Deb Lawson</cp:lastModifiedBy>
  <cp:revision>2</cp:revision>
  <dcterms:created xsi:type="dcterms:W3CDTF">2024-07-15T15:37:00Z</dcterms:created>
  <dcterms:modified xsi:type="dcterms:W3CDTF">2024-07-15T15:37:00Z</dcterms:modified>
</cp:coreProperties>
</file>