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36"/>
        <w:jc w:val="right"/>
        <w:rPr>
          <w:rFonts w:ascii="Bubblegum Sans" w:eastAsia="Bubblegum Sans" w:hAnsi="Bubblegum Sans" w:cs="Bubblegum Sans"/>
          <w:color w:val="000000"/>
          <w:sz w:val="40"/>
          <w:szCs w:val="40"/>
        </w:rPr>
      </w:pPr>
      <w:r>
        <w:rPr>
          <w:rFonts w:ascii="Bubblegum Sans" w:eastAsia="Bubblegum Sans" w:hAnsi="Bubblegum Sans" w:cs="Bubblegum Sans"/>
          <w:color w:val="000000"/>
          <w:sz w:val="40"/>
          <w:szCs w:val="40"/>
        </w:rPr>
        <w:t xml:space="preserve">St. John Paul II Catholic School </w:t>
      </w:r>
    </w:p>
    <w:p w14:paraId="00000002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" w:line="240" w:lineRule="auto"/>
        <w:ind w:right="1802"/>
        <w:jc w:val="right"/>
        <w:rPr>
          <w:rFonts w:ascii="Bubblegum Sans" w:eastAsia="Bubblegum Sans" w:hAnsi="Bubblegum Sans" w:cs="Bubblegum Sans"/>
          <w:color w:val="000000"/>
          <w:sz w:val="40"/>
          <w:szCs w:val="40"/>
        </w:rPr>
      </w:pPr>
      <w:r>
        <w:rPr>
          <w:rFonts w:ascii="Bubblegum Sans" w:eastAsia="Bubblegum Sans" w:hAnsi="Bubblegum Sans" w:cs="Bubblegum Sans"/>
          <w:color w:val="000000"/>
          <w:sz w:val="40"/>
          <w:szCs w:val="40"/>
        </w:rPr>
        <w:t xml:space="preserve">First Grade Supply List </w:t>
      </w:r>
    </w:p>
    <w:p w14:paraId="00000003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" w:line="240" w:lineRule="auto"/>
        <w:ind w:right="2370"/>
        <w:jc w:val="right"/>
        <w:rPr>
          <w:rFonts w:ascii="Bubblegum Sans" w:eastAsia="Bubblegum Sans" w:hAnsi="Bubblegum Sans" w:cs="Bubblegum Sans"/>
          <w:color w:val="000000"/>
          <w:sz w:val="40"/>
          <w:szCs w:val="40"/>
        </w:rPr>
      </w:pPr>
      <w:r>
        <w:rPr>
          <w:rFonts w:ascii="Bubblegum Sans" w:eastAsia="Bubblegum Sans" w:hAnsi="Bubblegum Sans" w:cs="Bubblegum Sans"/>
          <w:color w:val="000000"/>
          <w:sz w:val="40"/>
          <w:szCs w:val="40"/>
        </w:rPr>
        <w:t xml:space="preserve">2024 - 2025 </w:t>
      </w:r>
    </w:p>
    <w:p w14:paraId="00000004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40" w:lineRule="auto"/>
        <w:ind w:right="32"/>
        <w:jc w:val="right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Please do not label items with your child’s name. </w:t>
      </w:r>
    </w:p>
    <w:p w14:paraId="00000005" w14:textId="46019494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6" w:line="240" w:lineRule="auto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1 regular size backpack, </w:t>
      </w:r>
      <w:r>
        <w:rPr>
          <w:rFonts w:ascii="Delius" w:eastAsia="Delius" w:hAnsi="Delius" w:cs="Delius"/>
          <w:color w:val="000000"/>
          <w:sz w:val="32"/>
          <w:szCs w:val="32"/>
          <w:u w:val="single"/>
        </w:rPr>
        <w:t xml:space="preserve">no rollers </w:t>
      </w:r>
    </w:p>
    <w:p w14:paraId="00000006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71" w:lineRule="auto"/>
        <w:ind w:firstLine="10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Computer headphones - not the gaming headsets or earbuds 1 plastic pencil box with snap lid (8x5 - inexpensive kind) 1 pocket folder (no prongs) </w:t>
      </w:r>
    </w:p>
    <w:p w14:paraId="00000007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71" w:lineRule="auto"/>
        <w:ind w:left="7" w:right="1329" w:hanging="7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1 black and white composition notebook (wide ruled) 2 large pink erasers </w:t>
      </w:r>
    </w:p>
    <w:p w14:paraId="00000008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1 box of Crayola crayons (24 crayons) </w:t>
      </w:r>
    </w:p>
    <w:p w14:paraId="00000009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1 box of Crayola colored pencils (12 count) </w:t>
      </w:r>
    </w:p>
    <w:p w14:paraId="0000000A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71" w:lineRule="auto"/>
        <w:ind w:right="1802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1 box of Crayola markers (washable and not thin) 3 Expo brand thick dry erase markers (not thin) 1 pair of child scissors (5 in. blunt) </w:t>
      </w:r>
    </w:p>
    <w:p w14:paraId="0000000B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71" w:lineRule="auto"/>
        <w:ind w:right="47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4 Large (also called giant) Elmer’s glue sticks (22 g/77oz each) 1 </w:t>
      </w:r>
      <w:r>
        <w:rPr>
          <w:rFonts w:ascii="Delius" w:eastAsia="Delius" w:hAnsi="Delius" w:cs="Delius"/>
          <w:color w:val="000000"/>
          <w:sz w:val="32"/>
          <w:szCs w:val="32"/>
          <w:u w:val="single"/>
        </w:rPr>
        <w:t>large</w:t>
      </w:r>
      <w:r>
        <w:rPr>
          <w:rFonts w:ascii="Delius" w:eastAsia="Delius" w:hAnsi="Delius" w:cs="Delius"/>
          <w:color w:val="000000"/>
          <w:sz w:val="32"/>
          <w:szCs w:val="32"/>
        </w:rPr>
        <w:t xml:space="preserve"> box of tissues </w:t>
      </w:r>
    </w:p>
    <w:p w14:paraId="0000000C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" w:line="240" w:lineRule="auto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1 roll of paper towels </w:t>
      </w:r>
    </w:p>
    <w:p w14:paraId="0000000D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1 </w:t>
      </w:r>
      <w:proofErr w:type="gramStart"/>
      <w:r>
        <w:rPr>
          <w:rFonts w:ascii="Delius" w:eastAsia="Delius" w:hAnsi="Delius" w:cs="Delius"/>
          <w:color w:val="000000"/>
          <w:sz w:val="32"/>
          <w:szCs w:val="32"/>
        </w:rPr>
        <w:t>containers</w:t>
      </w:r>
      <w:proofErr w:type="gramEnd"/>
      <w:r>
        <w:rPr>
          <w:rFonts w:ascii="Delius" w:eastAsia="Delius" w:hAnsi="Delius" w:cs="Delius"/>
          <w:color w:val="000000"/>
          <w:sz w:val="32"/>
          <w:szCs w:val="32"/>
        </w:rPr>
        <w:t xml:space="preserve"> Clorox wipes </w:t>
      </w:r>
    </w:p>
    <w:p w14:paraId="0000000E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1" w:line="240" w:lineRule="auto"/>
        <w:ind w:left="7"/>
        <w:rPr>
          <w:rFonts w:ascii="Delius" w:eastAsia="Delius" w:hAnsi="Delius" w:cs="Delius"/>
          <w:color w:val="000000"/>
          <w:sz w:val="32"/>
          <w:szCs w:val="32"/>
        </w:rPr>
      </w:pPr>
      <w:r>
        <w:rPr>
          <w:rFonts w:ascii="Delius" w:eastAsia="Delius" w:hAnsi="Delius" w:cs="Delius"/>
          <w:color w:val="000000"/>
          <w:sz w:val="32"/>
          <w:szCs w:val="32"/>
        </w:rPr>
        <w:t xml:space="preserve">2 refill packages of baby wipes - not flushable wipes </w:t>
      </w:r>
    </w:p>
    <w:p w14:paraId="0000000F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84" w:line="240" w:lineRule="auto"/>
        <w:ind w:right="2741"/>
        <w:jc w:val="right"/>
        <w:rPr>
          <w:rFonts w:ascii="Delius" w:eastAsia="Delius" w:hAnsi="Delius" w:cs="Delius"/>
          <w:color w:val="000000"/>
          <w:sz w:val="36"/>
          <w:szCs w:val="36"/>
        </w:rPr>
      </w:pPr>
      <w:r>
        <w:rPr>
          <w:rFonts w:ascii="Delius" w:eastAsia="Delius" w:hAnsi="Delius" w:cs="Delius"/>
          <w:color w:val="000000"/>
          <w:sz w:val="36"/>
          <w:szCs w:val="36"/>
        </w:rPr>
        <w:t xml:space="preserve">Wish List </w:t>
      </w:r>
    </w:p>
    <w:p w14:paraId="00000010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" w:line="274" w:lineRule="auto"/>
        <w:ind w:left="1983" w:right="149"/>
        <w:jc w:val="center"/>
        <w:rPr>
          <w:rFonts w:ascii="Delius" w:eastAsia="Delius" w:hAnsi="Delius" w:cs="Delius"/>
          <w:color w:val="000000"/>
          <w:sz w:val="36"/>
          <w:szCs w:val="36"/>
        </w:rPr>
      </w:pPr>
      <w:r>
        <w:rPr>
          <w:rFonts w:ascii="Delius" w:eastAsia="Delius" w:hAnsi="Delius" w:cs="Delius"/>
          <w:color w:val="000000"/>
          <w:sz w:val="36"/>
          <w:szCs w:val="36"/>
        </w:rPr>
        <w:t xml:space="preserve">Thank you for donating to our classroom! Band-aids </w:t>
      </w:r>
    </w:p>
    <w:p w14:paraId="00000011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" w:line="240" w:lineRule="auto"/>
        <w:ind w:right="1593"/>
        <w:jc w:val="right"/>
        <w:rPr>
          <w:rFonts w:ascii="Delius" w:eastAsia="Delius" w:hAnsi="Delius" w:cs="Delius"/>
          <w:color w:val="000000"/>
          <w:sz w:val="36"/>
          <w:szCs w:val="36"/>
        </w:rPr>
      </w:pPr>
      <w:r>
        <w:rPr>
          <w:rFonts w:ascii="Delius" w:eastAsia="Delius" w:hAnsi="Delius" w:cs="Delius"/>
          <w:color w:val="000000"/>
          <w:sz w:val="36"/>
          <w:szCs w:val="36"/>
        </w:rPr>
        <w:lastRenderedPageBreak/>
        <w:t xml:space="preserve">Ziploc bags (gallon size) </w:t>
      </w:r>
    </w:p>
    <w:p w14:paraId="00000012" w14:textId="77777777" w:rsidR="009873E9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" w:line="240" w:lineRule="auto"/>
        <w:ind w:right="1739"/>
        <w:jc w:val="right"/>
        <w:rPr>
          <w:rFonts w:ascii="Delius" w:eastAsia="Delius" w:hAnsi="Delius" w:cs="Delius"/>
          <w:color w:val="1155CC"/>
          <w:sz w:val="36"/>
          <w:szCs w:val="36"/>
        </w:rPr>
      </w:pPr>
      <w:r>
        <w:rPr>
          <w:rFonts w:ascii="Delius" w:eastAsia="Delius" w:hAnsi="Delius" w:cs="Delius"/>
          <w:color w:val="1155CC"/>
          <w:sz w:val="36"/>
          <w:szCs w:val="36"/>
        </w:rPr>
        <w:t>Mrs. Girard's Wish List</w:t>
      </w:r>
    </w:p>
    <w:sectPr w:rsidR="009873E9">
      <w:pgSz w:w="12240" w:h="15840"/>
      <w:pgMar w:top="884" w:right="2342" w:bottom="2189" w:left="1087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CD60276-ECBD-4E78-9125-6095C5572C78}"/>
    <w:embedItalic r:id="rId2" w:fontKey="{83795BB5-CE26-4755-BAA7-7BFEE42C3530}"/>
  </w:font>
  <w:font w:name="Bubblegum Sans">
    <w:charset w:val="00"/>
    <w:family w:val="auto"/>
    <w:pitch w:val="default"/>
    <w:embedRegular r:id="rId3" w:fontKey="{2C7CB593-8A7E-4D40-84BE-16AE8F7BEB01}"/>
  </w:font>
  <w:font w:name="Delius">
    <w:charset w:val="00"/>
    <w:family w:val="auto"/>
    <w:pitch w:val="default"/>
    <w:embedRegular r:id="rId4" w:fontKey="{9427B9BB-FC21-45FE-94A6-A3F22BAE8B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040F204-E749-456B-87CB-BF314D7155D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E500654-99D7-4598-A9AF-1BD183A4FF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3E9"/>
    <w:rsid w:val="002F0439"/>
    <w:rsid w:val="006B0734"/>
    <w:rsid w:val="009873E9"/>
    <w:rsid w:val="00C75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9E9BF"/>
  <w15:docId w15:val="{52145D74-DE92-43EB-A327-1F6723977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Advancement</dc:creator>
  <cp:lastModifiedBy>Deb Lawson</cp:lastModifiedBy>
  <cp:revision>2</cp:revision>
  <dcterms:created xsi:type="dcterms:W3CDTF">2024-07-15T15:35:00Z</dcterms:created>
  <dcterms:modified xsi:type="dcterms:W3CDTF">2024-07-15T15:35:00Z</dcterms:modified>
</cp:coreProperties>
</file>